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443B7" w:rsidRPr="00C443B7" w14:paraId="36D585C4" w14:textId="77777777" w:rsidTr="00C443B7">
        <w:tc>
          <w:tcPr>
            <w:tcW w:w="3114" w:type="dxa"/>
          </w:tcPr>
          <w:p w14:paraId="221E9953" w14:textId="77777777" w:rsidR="00C443B7" w:rsidRPr="00C443B7" w:rsidRDefault="00C443B7" w:rsidP="00270251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Examen réalisé par </w:t>
            </w: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br/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  <w:lang w:val="fr-CA"/>
              </w:rPr>
              <w:t>(Noms, Prénoms et Visas)</w:t>
            </w: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 xml:space="preserve">  </w:t>
            </w:r>
          </w:p>
        </w:tc>
        <w:tc>
          <w:tcPr>
            <w:tcW w:w="5948" w:type="dxa"/>
          </w:tcPr>
          <w:p w14:paraId="0AECBB2E" w14:textId="77777777" w:rsidR="00C443B7" w:rsidRPr="00C443B7" w:rsidRDefault="00C443B7" w:rsidP="00270251">
            <w:pPr>
              <w:spacing w:after="100" w:afterAutospacing="1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</w:p>
        </w:tc>
      </w:tr>
      <w:tr w:rsidR="00C443B7" w:rsidRPr="00C443B7" w14:paraId="27DC6BB0" w14:textId="77777777" w:rsidTr="00C443B7">
        <w:tc>
          <w:tcPr>
            <w:tcW w:w="3114" w:type="dxa"/>
          </w:tcPr>
          <w:p w14:paraId="38797091" w14:textId="4E7A1EEA" w:rsidR="00C443B7" w:rsidRPr="00C443B7" w:rsidRDefault="00C443B7" w:rsidP="00270251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irection/Service</w:t>
            </w: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 </w:t>
            </w:r>
          </w:p>
        </w:tc>
        <w:tc>
          <w:tcPr>
            <w:tcW w:w="5948" w:type="dxa"/>
          </w:tcPr>
          <w:p w14:paraId="25E045A4" w14:textId="77777777" w:rsidR="00C443B7" w:rsidRPr="00C443B7" w:rsidRDefault="00C443B7" w:rsidP="00270251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  <w:tr w:rsidR="00C443B7" w:rsidRPr="00C443B7" w14:paraId="5DE9F8FF" w14:textId="77777777" w:rsidTr="00C443B7">
        <w:tc>
          <w:tcPr>
            <w:tcW w:w="3114" w:type="dxa"/>
          </w:tcPr>
          <w:p w14:paraId="4E1C00E0" w14:textId="77777777" w:rsidR="00C443B7" w:rsidRPr="00C443B7" w:rsidRDefault="00C443B7" w:rsidP="00270251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  <w:lang w:val="fr-CA"/>
              </w:rPr>
              <w:t>Date de l’évaluation</w:t>
            </w:r>
          </w:p>
        </w:tc>
        <w:tc>
          <w:tcPr>
            <w:tcW w:w="5948" w:type="dxa"/>
          </w:tcPr>
          <w:p w14:paraId="235A6539" w14:textId="77777777" w:rsidR="00C443B7" w:rsidRPr="00C443B7" w:rsidRDefault="00C443B7" w:rsidP="00270251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val="fr-CA"/>
              </w:rPr>
            </w:pPr>
          </w:p>
        </w:tc>
      </w:tr>
    </w:tbl>
    <w:p w14:paraId="74023ECD" w14:textId="77777777" w:rsidR="00C443B7" w:rsidRPr="00C443B7" w:rsidRDefault="00C443B7" w:rsidP="00C443B7">
      <w:pPr>
        <w:rPr>
          <w:rFonts w:ascii="Arial" w:hAnsi="Arial" w:cs="Arial"/>
          <w:color w:val="000000" w:themeColor="text1"/>
          <w:lang w:val="fr-CA"/>
        </w:rPr>
      </w:pPr>
    </w:p>
    <w:p w14:paraId="15303B75" w14:textId="77777777" w:rsidR="00C443B7" w:rsidRPr="00C443B7" w:rsidRDefault="00C443B7" w:rsidP="00C443B7">
      <w:pPr>
        <w:pStyle w:val="Paragraphedeliste"/>
        <w:numPr>
          <w:ilvl w:val="0"/>
          <w:numId w:val="36"/>
        </w:numPr>
        <w:ind w:left="709"/>
        <w:rPr>
          <w:rFonts w:ascii="Arial" w:hAnsi="Arial" w:cs="Arial"/>
          <w:b/>
          <w:bCs/>
          <w:color w:val="000000" w:themeColor="text1"/>
          <w:lang w:val="fr-CA"/>
        </w:rPr>
      </w:pPr>
      <w:r w:rsidRPr="00C443B7">
        <w:rPr>
          <w:rFonts w:ascii="Arial" w:hAnsi="Arial" w:cs="Arial"/>
          <w:b/>
          <w:bCs/>
          <w:color w:val="000000" w:themeColor="text1"/>
          <w:lang w:val="fr-CA"/>
        </w:rPr>
        <w:t>ANALYSE</w:t>
      </w:r>
    </w:p>
    <w:p w14:paraId="7665AA14" w14:textId="77777777" w:rsidR="00C443B7" w:rsidRPr="00C443B7" w:rsidRDefault="00C443B7" w:rsidP="00C443B7">
      <w:pPr>
        <w:rPr>
          <w:rFonts w:ascii="Arial" w:hAnsi="Arial" w:cs="Arial"/>
          <w:color w:val="000000" w:themeColor="text1"/>
          <w:lang w:val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3"/>
        <w:gridCol w:w="288"/>
        <w:gridCol w:w="210"/>
        <w:gridCol w:w="301"/>
        <w:gridCol w:w="3168"/>
        <w:gridCol w:w="4672"/>
      </w:tblGrid>
      <w:tr w:rsidR="00C443B7" w:rsidRPr="00C443B7" w14:paraId="1D10A7D0" w14:textId="77777777" w:rsidTr="00C443B7">
        <w:tc>
          <w:tcPr>
            <w:tcW w:w="2422" w:type="pct"/>
            <w:gridSpan w:val="5"/>
          </w:tcPr>
          <w:p w14:paraId="353AB269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Reference de l’évènement de sécurité</w:t>
            </w:r>
          </w:p>
        </w:tc>
        <w:tc>
          <w:tcPr>
            <w:tcW w:w="2578" w:type="pct"/>
          </w:tcPr>
          <w:p w14:paraId="27DB2469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775C57A4" w14:textId="77777777" w:rsidTr="00C443B7">
        <w:tc>
          <w:tcPr>
            <w:tcW w:w="2422" w:type="pct"/>
            <w:gridSpan w:val="5"/>
          </w:tcPr>
          <w:p w14:paraId="23029DF9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Description de l’évènement </w:t>
            </w:r>
          </w:p>
        </w:tc>
        <w:tc>
          <w:tcPr>
            <w:tcW w:w="2578" w:type="pct"/>
          </w:tcPr>
          <w:p w14:paraId="367310E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5450CF2A" w14:textId="77777777" w:rsidTr="00270251">
        <w:trPr>
          <w:trHeight w:val="249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2C9B13BC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Classification de l’événement de sécurité</w:t>
            </w:r>
          </w:p>
        </w:tc>
      </w:tr>
      <w:tr w:rsidR="00C443B7" w:rsidRPr="00C443B7" w14:paraId="285E79AD" w14:textId="77777777" w:rsidTr="00C443B7">
        <w:tc>
          <w:tcPr>
            <w:tcW w:w="3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85D1E" w14:textId="77777777" w:rsidR="00C443B7" w:rsidRPr="00C443B7" w:rsidRDefault="00C443B7" w:rsidP="00270251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201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Classification de l’évènement de sécurité ? </w:t>
            </w:r>
            <w:r w:rsidRPr="00C443B7">
              <w:rPr>
                <w:rFonts w:ascii="Arial" w:hAnsi="Arial" w:cs="Arial"/>
                <w:color w:val="000000" w:themeColor="text1"/>
              </w:rPr>
              <w:t>(Accident ?)</w:t>
            </w:r>
            <w:r w:rsidRPr="00C443B7">
              <w:rPr>
                <w:rFonts w:ascii="Arial" w:hAnsi="Arial" w:cs="Arial"/>
                <w:color w:val="000000" w:themeColor="text1"/>
              </w:rPr>
              <w:br/>
              <w:t>(Cf. Annexe 13, Supp E)</w:t>
            </w:r>
          </w:p>
        </w:tc>
        <w:tc>
          <w:tcPr>
            <w:tcW w:w="2578" w:type="pct"/>
            <w:tcBorders>
              <w:left w:val="single" w:sz="8" w:space="0" w:color="auto"/>
            </w:tcBorders>
          </w:tcPr>
          <w:p w14:paraId="25A0E42E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5A09604E" w14:textId="77777777" w:rsidTr="00C443B7">
        <w:tc>
          <w:tcPr>
            <w:tcW w:w="392" w:type="pct"/>
            <w:gridSpan w:val="2"/>
            <w:tcBorders>
              <w:top w:val="single" w:sz="8" w:space="0" w:color="auto"/>
            </w:tcBorders>
          </w:tcPr>
          <w:p w14:paraId="4B6EA7D5" w14:textId="77777777" w:rsidR="00C443B7" w:rsidRPr="00C443B7" w:rsidRDefault="00C443B7" w:rsidP="00270251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30" w:type="pct"/>
            <w:gridSpan w:val="3"/>
            <w:tcBorders>
              <w:top w:val="single" w:sz="8" w:space="0" w:color="auto"/>
            </w:tcBorders>
          </w:tcPr>
          <w:p w14:paraId="6F2962E1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Classification de l’évènement de sécurité ?</w:t>
            </w:r>
            <w:r w:rsidRPr="00C443B7">
              <w:rPr>
                <w:rFonts w:ascii="Arial" w:hAnsi="Arial" w:cs="Arial"/>
                <w:color w:val="000000" w:themeColor="text1"/>
              </w:rPr>
              <w:t xml:space="preserve"> (Incident  vs Incident Grave) </w:t>
            </w:r>
          </w:p>
        </w:tc>
        <w:tc>
          <w:tcPr>
            <w:tcW w:w="2578" w:type="pct"/>
          </w:tcPr>
          <w:p w14:paraId="21C33D0A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25116DB0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34C0689A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</w:tcBorders>
          </w:tcPr>
          <w:p w14:paraId="5479B4BC" w14:textId="77777777" w:rsidR="00C443B7" w:rsidRPr="00C443B7" w:rsidRDefault="00C443B7" w:rsidP="0027025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pct"/>
            <w:gridSpan w:val="2"/>
          </w:tcPr>
          <w:p w14:paraId="5C177380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Évènement listé dans le Supp. C de l’annexe 13</w:t>
            </w:r>
          </w:p>
        </w:tc>
        <w:tc>
          <w:tcPr>
            <w:tcW w:w="2578" w:type="pct"/>
          </w:tcPr>
          <w:p w14:paraId="0AB6E239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74C41EA9" w14:textId="77777777" w:rsidTr="00C443B7">
        <w:tc>
          <w:tcPr>
            <w:tcW w:w="233" w:type="pct"/>
            <w:tcBorders>
              <w:right w:val="nil"/>
            </w:tcBorders>
          </w:tcPr>
          <w:p w14:paraId="28A9CFA2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</w:tcBorders>
          </w:tcPr>
          <w:p w14:paraId="158F3366" w14:textId="77777777" w:rsidR="00C443B7" w:rsidRPr="00C443B7" w:rsidRDefault="00C443B7" w:rsidP="0027025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pct"/>
            <w:gridSpan w:val="2"/>
          </w:tcPr>
          <w:p w14:paraId="31B396B7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Évaluation de la gravité ?</w:t>
            </w:r>
          </w:p>
        </w:tc>
        <w:tc>
          <w:tcPr>
            <w:tcW w:w="2578" w:type="pct"/>
          </w:tcPr>
          <w:p w14:paraId="51A9A8F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36190933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22D9412B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A5C732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" w:type="pct"/>
            <w:tcBorders>
              <w:left w:val="nil"/>
              <w:bottom w:val="single" w:sz="4" w:space="0" w:color="auto"/>
            </w:tcBorders>
          </w:tcPr>
          <w:p w14:paraId="09D781F7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pct"/>
          </w:tcPr>
          <w:p w14:paraId="2BA18812" w14:textId="7777777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Quelle est l’issue probable en termes de blessure et/ou dommages si l’évènement avait évolué de manière défavorable ? </w:t>
            </w:r>
          </w:p>
        </w:tc>
        <w:tc>
          <w:tcPr>
            <w:tcW w:w="2578" w:type="pct"/>
          </w:tcPr>
          <w:p w14:paraId="6EEDDBE0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095829D3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7982C7DC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3A3710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" w:type="pct"/>
            <w:tcBorders>
              <w:left w:val="nil"/>
            </w:tcBorders>
          </w:tcPr>
          <w:p w14:paraId="395F2945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pct"/>
          </w:tcPr>
          <w:p w14:paraId="12BF0859" w14:textId="7777777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Quelle était l’efficacité des barrières restantes entre cet incident et l’accident potentiel ?</w:t>
            </w:r>
          </w:p>
        </w:tc>
        <w:tc>
          <w:tcPr>
            <w:tcW w:w="2578" w:type="pct"/>
          </w:tcPr>
          <w:p w14:paraId="45AFEE5C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654A4E5A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1649346F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</w:tcBorders>
          </w:tcPr>
          <w:p w14:paraId="116D4352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pct"/>
            <w:gridSpan w:val="2"/>
            <w:tcBorders>
              <w:bottom w:val="single" w:sz="4" w:space="0" w:color="auto"/>
            </w:tcBorders>
          </w:tcPr>
          <w:p w14:paraId="27BC4EB9" w14:textId="7777777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Résultat </w:t>
            </w:r>
            <w:r w:rsidRPr="00C443B7">
              <w:rPr>
                <w:rFonts w:ascii="Arial" w:hAnsi="Arial" w:cs="Arial"/>
                <w:color w:val="000000" w:themeColor="text1"/>
              </w:rPr>
              <w:t>(SINCID ou INCID ?)</w:t>
            </w:r>
          </w:p>
        </w:tc>
        <w:tc>
          <w:tcPr>
            <w:tcW w:w="2578" w:type="pct"/>
          </w:tcPr>
          <w:p w14:paraId="7E24CFF1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78550779" w14:textId="77777777" w:rsidTr="00C443B7">
        <w:tc>
          <w:tcPr>
            <w:tcW w:w="233" w:type="pct"/>
            <w:tcBorders>
              <w:right w:val="nil"/>
            </w:tcBorders>
          </w:tcPr>
          <w:p w14:paraId="6EACD1FF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89" w:type="pct"/>
            <w:gridSpan w:val="4"/>
            <w:tcBorders>
              <w:left w:val="nil"/>
            </w:tcBorders>
          </w:tcPr>
          <w:p w14:paraId="770114C7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Évaluation de la plus-value d’une enquête ? </w:t>
            </w: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C443B7">
              <w:rPr>
                <w:rFonts w:ascii="Arial" w:hAnsi="Arial" w:cs="Arial"/>
                <w:color w:val="000000" w:themeColor="text1"/>
              </w:rPr>
              <w:t>(Pas obligatoire pour ACCID et SINCID)</w:t>
            </w:r>
          </w:p>
        </w:tc>
        <w:tc>
          <w:tcPr>
            <w:tcW w:w="2578" w:type="pct"/>
          </w:tcPr>
          <w:p w14:paraId="7F86FAEB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190C0654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710CA1C4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CA6E34D" w14:textId="77777777" w:rsidR="00C443B7" w:rsidRPr="00C443B7" w:rsidRDefault="00C443B7" w:rsidP="0027025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914" w:type="pct"/>
            <w:gridSpan w:val="2"/>
          </w:tcPr>
          <w:p w14:paraId="796AC7A0" w14:textId="3E6D35E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y a-t-il plusieurs acteurs concernés par l'incident (compagnie, AT</w:t>
            </w:r>
            <w:r w:rsidR="00BC7376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, constructeur, aéroport,...) ?</w:t>
            </w:r>
          </w:p>
        </w:tc>
        <w:tc>
          <w:tcPr>
            <w:tcW w:w="2578" w:type="pct"/>
          </w:tcPr>
          <w:p w14:paraId="1079505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70A053DB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7D5B8D7E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5017D4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914" w:type="pct"/>
            <w:gridSpan w:val="2"/>
          </w:tcPr>
          <w:p w14:paraId="67AEFFFF" w14:textId="7777777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s'agit-il d'un évènement récurrent ? (la direction  peut aider </w:t>
            </w:r>
            <w:proofErr w:type="spellStart"/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a</w:t>
            </w:r>
            <w:proofErr w:type="spellEnd"/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̀ répondre </w:t>
            </w:r>
            <w:proofErr w:type="spellStart"/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a</w:t>
            </w:r>
            <w:proofErr w:type="spellEnd"/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̀ cette question) </w:t>
            </w:r>
          </w:p>
        </w:tc>
        <w:tc>
          <w:tcPr>
            <w:tcW w:w="2578" w:type="pct"/>
          </w:tcPr>
          <w:p w14:paraId="3F9FCDA0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6C890549" w14:textId="77777777" w:rsidTr="00C443B7">
        <w:tc>
          <w:tcPr>
            <w:tcW w:w="233" w:type="pct"/>
            <w:tcBorders>
              <w:bottom w:val="single" w:sz="4" w:space="0" w:color="auto"/>
              <w:right w:val="nil"/>
            </w:tcBorders>
          </w:tcPr>
          <w:p w14:paraId="51BDE581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1A63E5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914" w:type="pct"/>
            <w:gridSpan w:val="2"/>
          </w:tcPr>
          <w:p w14:paraId="787746D1" w14:textId="77777777" w:rsidR="00C443B7" w:rsidRPr="00C443B7" w:rsidRDefault="00C443B7" w:rsidP="0027025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y a-t-il une plus-value à diffuser un message de sécurité à la communauté ? </w:t>
            </w:r>
          </w:p>
        </w:tc>
        <w:tc>
          <w:tcPr>
            <w:tcW w:w="2578" w:type="pct"/>
          </w:tcPr>
          <w:p w14:paraId="12E4BF3B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076F7D01" w14:textId="77777777" w:rsidTr="00C443B7">
        <w:tc>
          <w:tcPr>
            <w:tcW w:w="233" w:type="pct"/>
            <w:tcBorders>
              <w:right w:val="nil"/>
            </w:tcBorders>
          </w:tcPr>
          <w:p w14:paraId="5F9CACF7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left w:val="nil"/>
            </w:tcBorders>
            <w:vAlign w:val="center"/>
          </w:tcPr>
          <w:p w14:paraId="18A46BDB" w14:textId="77777777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914" w:type="pct"/>
            <w:gridSpan w:val="2"/>
          </w:tcPr>
          <w:p w14:paraId="76CA6827" w14:textId="2B069F5F" w:rsidR="00C443B7" w:rsidRPr="00C443B7" w:rsidRDefault="00C443B7" w:rsidP="002702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L'apport du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BPEA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 est-il jugé important par rapport au 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traitement </w:t>
            </w:r>
            <w:r w:rsidR="00A87DF1">
              <w:rPr>
                <w:rFonts w:ascii="Arial" w:hAnsi="Arial" w:cs="Arial"/>
                <w:i/>
                <w:iCs/>
                <w:color w:val="000000" w:themeColor="text1"/>
              </w:rPr>
              <w:t xml:space="preserve">des 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>opérateur</w:t>
            </w:r>
            <w:r w:rsidR="00A87DF1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 (quelle est la confiance du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BPEA</w:t>
            </w:r>
            <w:r w:rsidRPr="00C443B7">
              <w:rPr>
                <w:rFonts w:ascii="Arial" w:hAnsi="Arial" w:cs="Arial"/>
                <w:i/>
                <w:iCs/>
                <w:color w:val="000000" w:themeColor="text1"/>
              </w:rPr>
              <w:t xml:space="preserve"> dans la capacité de l'opérateur à traiter cet incident et en tirer des leçons) ? </w:t>
            </w:r>
          </w:p>
        </w:tc>
        <w:tc>
          <w:tcPr>
            <w:tcW w:w="2578" w:type="pct"/>
          </w:tcPr>
          <w:p w14:paraId="4E0A97D4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53A13CFD" w14:textId="77777777" w:rsidTr="00C443B7">
        <w:tc>
          <w:tcPr>
            <w:tcW w:w="233" w:type="pct"/>
          </w:tcPr>
          <w:p w14:paraId="5B1B52CC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89" w:type="pct"/>
            <w:gridSpan w:val="4"/>
          </w:tcPr>
          <w:p w14:paraId="4244483B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Autres facteurs non liés au risque à considérer ? </w:t>
            </w: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C443B7">
              <w:rPr>
                <w:rFonts w:ascii="Arial" w:hAnsi="Arial" w:cs="Arial"/>
                <w:color w:val="000000" w:themeColor="text1"/>
              </w:rPr>
              <w:t>(Pas obligatoire pour ACCID et SINCID)</w:t>
            </w:r>
          </w:p>
        </w:tc>
        <w:tc>
          <w:tcPr>
            <w:tcW w:w="2578" w:type="pct"/>
          </w:tcPr>
          <w:p w14:paraId="5093DD65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0B5AC29D" w14:textId="77777777" w:rsidTr="00C443B7">
        <w:tc>
          <w:tcPr>
            <w:tcW w:w="233" w:type="pct"/>
          </w:tcPr>
          <w:p w14:paraId="6BAD92D2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89" w:type="pct"/>
            <w:gridSpan w:val="4"/>
          </w:tcPr>
          <w:p w14:paraId="7CE6651E" w14:textId="77777777" w:rsidR="00C443B7" w:rsidRPr="00C443B7" w:rsidRDefault="00C443B7" w:rsidP="00270251">
            <w:pPr>
              <w:ind w:left="-4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AVIS SUR L’OUVERTURE DE L’ENQUETE  </w:t>
            </w:r>
          </w:p>
        </w:tc>
        <w:tc>
          <w:tcPr>
            <w:tcW w:w="2578" w:type="pct"/>
          </w:tcPr>
          <w:p w14:paraId="2DC2203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3B7" w:rsidRPr="00C443B7" w14:paraId="7B980872" w14:textId="77777777" w:rsidTr="00C443B7">
        <w:tc>
          <w:tcPr>
            <w:tcW w:w="233" w:type="pct"/>
          </w:tcPr>
          <w:p w14:paraId="33E8B257" w14:textId="77777777" w:rsidR="00C443B7" w:rsidRPr="00C443B7" w:rsidRDefault="00C443B7" w:rsidP="00C443B7">
            <w:pPr>
              <w:pStyle w:val="Paragraphedeliste"/>
              <w:numPr>
                <w:ilvl w:val="0"/>
                <w:numId w:val="35"/>
              </w:numPr>
              <w:ind w:left="31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89" w:type="pct"/>
            <w:gridSpan w:val="4"/>
          </w:tcPr>
          <w:p w14:paraId="010E7B04" w14:textId="77777777" w:rsidR="00C443B7" w:rsidRPr="00C443B7" w:rsidRDefault="00C443B7" w:rsidP="00270251">
            <w:pPr>
              <w:ind w:left="-4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color w:val="000000" w:themeColor="text1"/>
              </w:rPr>
              <w:t xml:space="preserve">Reference de l’enquête </w:t>
            </w:r>
          </w:p>
          <w:p w14:paraId="2391FFE7" w14:textId="77777777" w:rsidR="00C443B7" w:rsidRPr="00C443B7" w:rsidRDefault="00C443B7" w:rsidP="00270251">
            <w:pPr>
              <w:ind w:left="-4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43B7">
              <w:rPr>
                <w:rFonts w:ascii="Arial" w:hAnsi="Arial" w:cs="Arial"/>
                <w:color w:val="000000" w:themeColor="text1"/>
              </w:rPr>
              <w:t>(le cas échéant)</w:t>
            </w:r>
          </w:p>
        </w:tc>
        <w:tc>
          <w:tcPr>
            <w:tcW w:w="2578" w:type="pct"/>
          </w:tcPr>
          <w:p w14:paraId="33130448" w14:textId="77777777" w:rsidR="00C443B7" w:rsidRPr="00C443B7" w:rsidRDefault="00C443B7" w:rsidP="0027025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88EE26" w14:textId="77777777" w:rsidR="00C443B7" w:rsidRPr="00C443B7" w:rsidRDefault="00C443B7" w:rsidP="00C443B7">
      <w:pPr>
        <w:pStyle w:val="Paragraphedeliste"/>
        <w:ind w:left="709"/>
        <w:rPr>
          <w:rFonts w:ascii="Arial" w:hAnsi="Arial" w:cs="Arial"/>
        </w:rPr>
      </w:pPr>
    </w:p>
    <w:p w14:paraId="2A24D2E4" w14:textId="77777777" w:rsidR="00C443B7" w:rsidRPr="00C443B7" w:rsidRDefault="00C443B7" w:rsidP="00C443B7">
      <w:pPr>
        <w:pStyle w:val="Paragraphedeliste"/>
        <w:numPr>
          <w:ilvl w:val="0"/>
          <w:numId w:val="36"/>
        </w:numPr>
        <w:ind w:left="709"/>
        <w:rPr>
          <w:rFonts w:ascii="Arial" w:hAnsi="Arial" w:cs="Arial"/>
        </w:rPr>
      </w:pPr>
      <w:r w:rsidRPr="00C443B7">
        <w:rPr>
          <w:rFonts w:ascii="Arial" w:hAnsi="Arial" w:cs="Arial"/>
          <w:b/>
          <w:bCs/>
          <w:color w:val="000000" w:themeColor="text1"/>
        </w:rPr>
        <w:t>DECISION D’OUVERTURE DE L’ENQUETE</w:t>
      </w:r>
    </w:p>
    <w:p w14:paraId="61BB3950" w14:textId="1921CA59" w:rsidR="00C443B7" w:rsidRPr="00C443B7" w:rsidRDefault="00C443B7" w:rsidP="00C443B7">
      <w:pPr>
        <w:pStyle w:val="Paragraphedeliste"/>
        <w:ind w:left="709"/>
        <w:rPr>
          <w:rFonts w:ascii="Arial" w:hAnsi="Arial" w:cs="Arial"/>
          <w:i/>
          <w:iCs/>
        </w:rPr>
      </w:pPr>
      <w:r w:rsidRPr="00C443B7">
        <w:rPr>
          <w:rFonts w:ascii="Arial" w:hAnsi="Arial" w:cs="Arial"/>
          <w:i/>
          <w:iCs/>
          <w:color w:val="000000" w:themeColor="text1"/>
        </w:rPr>
        <w:t xml:space="preserve">Lorsque l’examen met en évidence la nécessité d’ouvrir une enquête </w:t>
      </w:r>
      <w:r>
        <w:rPr>
          <w:rFonts w:ascii="Arial" w:hAnsi="Arial" w:cs="Arial"/>
          <w:i/>
          <w:iCs/>
          <w:color w:val="000000" w:themeColor="text1"/>
        </w:rPr>
        <w:br/>
      </w:r>
      <w:r w:rsidRPr="00C443B7">
        <w:rPr>
          <w:rFonts w:ascii="Arial" w:hAnsi="Arial" w:cs="Arial"/>
          <w:i/>
          <w:iCs/>
          <w:color w:val="000000" w:themeColor="text1"/>
        </w:rPr>
        <w:t>(Cf. Case F )</w:t>
      </w:r>
    </w:p>
    <w:p w14:paraId="66928CA6" w14:textId="77777777" w:rsidR="00C443B7" w:rsidRPr="00C443B7" w:rsidRDefault="00C443B7" w:rsidP="00C443B7">
      <w:pPr>
        <w:pStyle w:val="Paragraphedeliste"/>
        <w:ind w:left="709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7"/>
        <w:gridCol w:w="2410"/>
        <w:gridCol w:w="2545"/>
      </w:tblGrid>
      <w:tr w:rsidR="00C443B7" w:rsidRPr="00C443B7" w14:paraId="2EEAE0FB" w14:textId="77777777" w:rsidTr="00270251">
        <w:tc>
          <w:tcPr>
            <w:tcW w:w="2266" w:type="pct"/>
          </w:tcPr>
          <w:p w14:paraId="1F2AAD4D" w14:textId="77777777" w:rsidR="00C443B7" w:rsidRPr="00C443B7" w:rsidRDefault="00C443B7" w:rsidP="002702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Décision du Président/DIT</w:t>
            </w:r>
          </w:p>
        </w:tc>
        <w:tc>
          <w:tcPr>
            <w:tcW w:w="1330" w:type="pct"/>
          </w:tcPr>
          <w:p w14:paraId="43471327" w14:textId="77777777" w:rsidR="00C443B7" w:rsidRPr="00C443B7" w:rsidRDefault="00C443B7" w:rsidP="002702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Date</w:t>
            </w:r>
          </w:p>
        </w:tc>
        <w:tc>
          <w:tcPr>
            <w:tcW w:w="1405" w:type="pct"/>
          </w:tcPr>
          <w:p w14:paraId="18B69124" w14:textId="77777777" w:rsidR="00C443B7" w:rsidRPr="00C443B7" w:rsidRDefault="00C443B7" w:rsidP="002702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C443B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Signature</w:t>
            </w:r>
          </w:p>
        </w:tc>
      </w:tr>
      <w:tr w:rsidR="00C443B7" w:rsidRPr="00C443B7" w14:paraId="262FA2AF" w14:textId="77777777" w:rsidTr="00270251">
        <w:tc>
          <w:tcPr>
            <w:tcW w:w="2266" w:type="pct"/>
          </w:tcPr>
          <w:p w14:paraId="03C5BAEE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30" w:type="pct"/>
          </w:tcPr>
          <w:p w14:paraId="53A0E359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05" w:type="pct"/>
          </w:tcPr>
          <w:p w14:paraId="5E3EB196" w14:textId="77777777" w:rsidR="00C443B7" w:rsidRPr="00C443B7" w:rsidRDefault="00C443B7" w:rsidP="002702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C80C93A" w14:textId="77777777" w:rsidR="00C443B7" w:rsidRPr="00C443B7" w:rsidRDefault="00C443B7" w:rsidP="00C443B7">
      <w:pPr>
        <w:rPr>
          <w:rFonts w:ascii="Arial" w:hAnsi="Arial" w:cs="Arial"/>
          <w:color w:val="000000" w:themeColor="text1"/>
          <w:lang w:val="fr-CA"/>
        </w:rPr>
      </w:pPr>
    </w:p>
    <w:p w14:paraId="7E48FAC7" w14:textId="77777777" w:rsidR="00155C72" w:rsidRPr="00155C72" w:rsidRDefault="00155C72" w:rsidP="009D085F">
      <w:pPr>
        <w:rPr>
          <w:rFonts w:ascii="Arial" w:hAnsi="Arial" w:cs="Arial"/>
          <w:sz w:val="22"/>
          <w:szCs w:val="22"/>
        </w:rPr>
      </w:pPr>
    </w:p>
    <w:sectPr w:rsidR="00155C72" w:rsidRPr="00155C72" w:rsidSect="00127AC5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B57" w14:textId="77777777" w:rsidR="002B49AD" w:rsidRDefault="002B49AD" w:rsidP="002B2913">
      <w:r>
        <w:separator/>
      </w:r>
    </w:p>
  </w:endnote>
  <w:endnote w:type="continuationSeparator" w:id="0">
    <w:p w14:paraId="521CFC49" w14:textId="77777777" w:rsidR="002B49AD" w:rsidRDefault="002B49AD" w:rsidP="002B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564"/>
      <w:gridCol w:w="2243"/>
    </w:tblGrid>
    <w:tr w:rsidR="00697402" w:rsidRPr="00F95EE7" w14:paraId="02EDC4B7" w14:textId="77777777" w:rsidTr="006A21D3">
      <w:tc>
        <w:tcPr>
          <w:tcW w:w="2235" w:type="dxa"/>
        </w:tcPr>
        <w:p w14:paraId="70930A38" w14:textId="432CC818" w:rsidR="00AA74D6" w:rsidRPr="00F95EE7" w:rsidRDefault="00FE0B84" w:rsidP="00F95EE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</w:t>
          </w:r>
          <w:r w:rsidR="00697402" w:rsidRPr="00F95EE7">
            <w:rPr>
              <w:rFonts w:ascii="Arial" w:hAnsi="Arial" w:cs="Arial"/>
              <w:b/>
            </w:rPr>
            <w:t>BPEA-</w:t>
          </w:r>
          <w:r w:rsidR="00697402">
            <w:rPr>
              <w:rFonts w:ascii="Arial" w:hAnsi="Arial" w:cs="Arial"/>
              <w:b/>
            </w:rPr>
            <w:t>D</w:t>
          </w:r>
          <w:r w:rsidR="008E7763">
            <w:rPr>
              <w:rFonts w:ascii="Arial" w:hAnsi="Arial" w:cs="Arial"/>
              <w:b/>
            </w:rPr>
            <w:t>IT</w:t>
          </w:r>
          <w:r w:rsidR="00697402" w:rsidRPr="00F95EE7">
            <w:rPr>
              <w:rFonts w:ascii="Arial" w:hAnsi="Arial" w:cs="Arial"/>
              <w:b/>
            </w:rPr>
            <w:t>-</w:t>
          </w:r>
          <w:r w:rsidR="00AA74D6">
            <w:rPr>
              <w:rFonts w:ascii="Arial" w:hAnsi="Arial" w:cs="Arial"/>
              <w:b/>
            </w:rPr>
            <w:t>03</w:t>
          </w:r>
        </w:p>
      </w:tc>
      <w:tc>
        <w:tcPr>
          <w:tcW w:w="4564" w:type="dxa"/>
        </w:tcPr>
        <w:p w14:paraId="3660749E" w14:textId="1D7FA3C5" w:rsidR="00697402" w:rsidRPr="00F95EE7" w:rsidRDefault="00697402" w:rsidP="00F95EE7">
          <w:pPr>
            <w:rPr>
              <w:rFonts w:ascii="Arial" w:hAnsi="Arial" w:cs="Arial"/>
              <w:bCs/>
            </w:rPr>
          </w:pPr>
        </w:p>
      </w:tc>
      <w:tc>
        <w:tcPr>
          <w:tcW w:w="2243" w:type="dxa"/>
        </w:tcPr>
        <w:p w14:paraId="53FBEE32" w14:textId="40AB5A63" w:rsidR="00697402" w:rsidRPr="00F95EE7" w:rsidRDefault="00697402" w:rsidP="002C3962">
          <w:pPr>
            <w:jc w:val="center"/>
            <w:rPr>
              <w:rFonts w:ascii="Arial" w:hAnsi="Arial" w:cs="Arial"/>
              <w:bCs/>
            </w:rPr>
          </w:pPr>
          <w:r w:rsidRPr="00F95EE7">
            <w:rPr>
              <w:rFonts w:ascii="Arial" w:hAnsi="Arial" w:cs="Arial"/>
              <w:lang w:val="fr-FR"/>
            </w:rPr>
            <w:t xml:space="preserve">Page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PAGE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>
            <w:rPr>
              <w:rFonts w:ascii="Arial" w:hAnsi="Arial" w:cs="Arial"/>
              <w:b/>
              <w:bCs/>
              <w:lang w:val="fr-FR"/>
            </w:rPr>
            <w:t>7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  <w:r w:rsidRPr="00F95EE7">
            <w:rPr>
              <w:rFonts w:ascii="Arial" w:hAnsi="Arial" w:cs="Arial"/>
              <w:lang w:val="fr-FR"/>
            </w:rPr>
            <w:t xml:space="preserve"> sur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SECTIONPAGES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 w:rsidR="00DC0CE7">
            <w:rPr>
              <w:rFonts w:ascii="Arial" w:hAnsi="Arial" w:cs="Arial"/>
              <w:b/>
              <w:bCs/>
              <w:noProof/>
              <w:lang w:val="fr-FR"/>
            </w:rPr>
            <w:t>2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tc>
    </w:tr>
  </w:tbl>
  <w:p w14:paraId="16B36661" w14:textId="0B36AB9A" w:rsidR="0029612C" w:rsidRPr="00F95EE7" w:rsidRDefault="0029612C" w:rsidP="00F95EE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5721" w14:textId="77777777" w:rsidR="002B49AD" w:rsidRDefault="002B49AD" w:rsidP="002B2913">
      <w:r>
        <w:separator/>
      </w:r>
    </w:p>
  </w:footnote>
  <w:footnote w:type="continuationSeparator" w:id="0">
    <w:p w14:paraId="4CCBDA8B" w14:textId="77777777" w:rsidR="002B49AD" w:rsidRDefault="002B49AD" w:rsidP="002B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="149" w:tblpY="-568"/>
      <w:tblW w:w="9073" w:type="dxa"/>
      <w:tblLook w:val="04A0" w:firstRow="1" w:lastRow="0" w:firstColumn="1" w:lastColumn="0" w:noHBand="0" w:noVBand="1"/>
    </w:tblPr>
    <w:tblGrid>
      <w:gridCol w:w="1977"/>
      <w:gridCol w:w="4253"/>
      <w:gridCol w:w="2843"/>
    </w:tblGrid>
    <w:tr w:rsidR="00F95EE7" w:rsidRPr="002F3AC0" w14:paraId="653B230C" w14:textId="77777777" w:rsidTr="009C425F">
      <w:trPr>
        <w:trHeight w:val="737"/>
      </w:trPr>
      <w:tc>
        <w:tcPr>
          <w:tcW w:w="1977" w:type="dxa"/>
          <w:vMerge w:val="restart"/>
          <w:tcBorders>
            <w:top w:val="thinThickSmallGap" w:sz="24" w:space="0" w:color="auto"/>
            <w:left w:val="thinThickSmallGap" w:sz="24" w:space="0" w:color="auto"/>
            <w:right w:val="triple" w:sz="4" w:space="0" w:color="auto"/>
          </w:tcBorders>
        </w:tcPr>
        <w:p w14:paraId="177F3751" w14:textId="77777777" w:rsidR="00F95EE7" w:rsidRPr="002F3AC0" w:rsidRDefault="00F95EE7" w:rsidP="009C425F">
          <w:pPr>
            <w:tabs>
              <w:tab w:val="center" w:pos="1184"/>
              <w:tab w:val="right" w:pos="2369"/>
            </w:tabs>
            <w:ind w:right="338"/>
            <w:rPr>
              <w:rFonts w:ascii="Arial" w:hAnsi="Arial" w:cs="Arial"/>
              <w:b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66432" behindDoc="1" locked="0" layoutInCell="1" allowOverlap="1" wp14:anchorId="01B52C6F" wp14:editId="1E7655A0">
                <wp:simplePos x="0" y="0"/>
                <wp:positionH relativeFrom="column">
                  <wp:posOffset>158115</wp:posOffset>
                </wp:positionH>
                <wp:positionV relativeFrom="paragraph">
                  <wp:posOffset>45271</wp:posOffset>
                </wp:positionV>
                <wp:extent cx="802887" cy="757008"/>
                <wp:effectExtent l="0" t="0" r="0" b="508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7" cy="75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thinThickSmallGap" w:sz="24" w:space="0" w:color="auto"/>
            <w:left w:val="triple" w:sz="4" w:space="0" w:color="auto"/>
            <w:right w:val="triple" w:sz="4" w:space="0" w:color="auto"/>
          </w:tcBorders>
        </w:tcPr>
        <w:p w14:paraId="0679E5D6" w14:textId="77777777" w:rsidR="00F95EE7" w:rsidRPr="00D83D83" w:rsidRDefault="00F95EE7" w:rsidP="009C425F">
          <w:pPr>
            <w:jc w:val="center"/>
            <w:rPr>
              <w:rFonts w:ascii="Edwardian Script ITC" w:hAnsi="Edwardian Script ITC"/>
              <w:b/>
              <w:sz w:val="18"/>
            </w:rPr>
          </w:pPr>
          <w:r>
            <w:rPr>
              <w:b/>
              <w:sz w:val="18"/>
            </w:rPr>
            <w:t xml:space="preserve"> </w:t>
          </w:r>
          <w:r w:rsidRPr="00D83D83">
            <w:rPr>
              <w:rFonts w:ascii="Edwardian Script ITC" w:hAnsi="Edwardian Script ITC"/>
              <w:b/>
            </w:rPr>
            <w:t xml:space="preserve">République Démocratique du Congo </w:t>
          </w:r>
        </w:p>
        <w:p w14:paraId="0D72FA31" w14:textId="77777777" w:rsidR="00F95EE7" w:rsidRPr="00A52D7C" w:rsidRDefault="00F95EE7" w:rsidP="009C425F">
          <w:pPr>
            <w:jc w:val="center"/>
            <w:rPr>
              <w:rFonts w:ascii="Arial" w:hAnsi="Arial" w:cs="Arial"/>
              <w:b/>
              <w:sz w:val="18"/>
            </w:rPr>
          </w:pPr>
          <w:r w:rsidRPr="00A52D7C">
            <w:rPr>
              <w:rFonts w:ascii="Arial" w:hAnsi="Arial" w:cs="Arial"/>
              <w:b/>
              <w:sz w:val="18"/>
            </w:rPr>
            <w:t xml:space="preserve">Bureau Permanent d’Enquêtes d’Accidents et Incidents d’Aviation </w:t>
          </w:r>
        </w:p>
      </w:tc>
      <w:tc>
        <w:tcPr>
          <w:tcW w:w="2843" w:type="dxa"/>
          <w:tcBorders>
            <w:top w:val="thinThickSmallGap" w:sz="24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</w:tcPr>
        <w:p w14:paraId="0EF4ED2A" w14:textId="758E1187" w:rsidR="00F95EE7" w:rsidRPr="002F3AC0" w:rsidRDefault="00FE0B84" w:rsidP="00F95EE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</w:t>
          </w:r>
          <w:r w:rsidR="00697402">
            <w:rPr>
              <w:rFonts w:ascii="Arial" w:hAnsi="Arial" w:cs="Arial"/>
              <w:b/>
            </w:rPr>
            <w:t>BPEA-</w:t>
          </w:r>
          <w:r w:rsidR="00C443B7">
            <w:rPr>
              <w:rFonts w:ascii="Arial" w:hAnsi="Arial" w:cs="Arial"/>
              <w:b/>
            </w:rPr>
            <w:t>DIT-03</w:t>
          </w:r>
        </w:p>
      </w:tc>
    </w:tr>
    <w:tr w:rsidR="00F95EE7" w:rsidRPr="002F3AC0" w14:paraId="6A7E5BE6" w14:textId="77777777" w:rsidTr="00CE29FB">
      <w:trPr>
        <w:trHeight w:val="262"/>
      </w:trPr>
      <w:tc>
        <w:tcPr>
          <w:tcW w:w="1977" w:type="dxa"/>
          <w:vMerge/>
          <w:tcBorders>
            <w:left w:val="thinThickSmallGap" w:sz="24" w:space="0" w:color="auto"/>
            <w:right w:val="triple" w:sz="4" w:space="0" w:color="auto"/>
          </w:tcBorders>
        </w:tcPr>
        <w:p w14:paraId="28BC6571" w14:textId="77777777" w:rsidR="00F95EE7" w:rsidRPr="002F3AC0" w:rsidRDefault="00F95EE7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tcBorders>
            <w:top w:val="double" w:sz="4" w:space="0" w:color="auto"/>
            <w:left w:val="triple" w:sz="4" w:space="0" w:color="auto"/>
            <w:right w:val="triple" w:sz="4" w:space="0" w:color="auto"/>
          </w:tcBorders>
          <w:vAlign w:val="center"/>
        </w:tcPr>
        <w:p w14:paraId="5E8C70F9" w14:textId="0B0BE9F7" w:rsidR="00695E95" w:rsidRPr="00A52D7C" w:rsidRDefault="00C443B7" w:rsidP="00CE29FB">
          <w:pPr>
            <w:jc w:val="center"/>
            <w:rPr>
              <w:rFonts w:ascii="Arial" w:hAnsi="Arial" w:cs="Arial"/>
              <w:b/>
              <w:sz w:val="18"/>
            </w:rPr>
          </w:pPr>
          <w:r w:rsidRPr="00C443B7">
            <w:rPr>
              <w:rFonts w:ascii="Arial" w:hAnsi="Arial" w:cs="Arial"/>
              <w:b/>
              <w:sz w:val="18"/>
              <w:szCs w:val="18"/>
            </w:rPr>
            <w:t>FORMULAIRE DE CLASSIFICATION DES ÉVÈNEMENTS ET DE PRISE DE DÉCISION D’ENQUÊTER</w:t>
          </w: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  <w:vAlign w:val="center"/>
        </w:tcPr>
        <w:p w14:paraId="4CD6E0E4" w14:textId="77777777" w:rsidR="00F95EE7" w:rsidRPr="00A52D7C" w:rsidRDefault="00F95EE7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1</w:t>
          </w:r>
          <w:r w:rsidRPr="00A52D7C">
            <w:rPr>
              <w:rFonts w:ascii="Arial" w:hAnsi="Arial" w:cs="Arial"/>
              <w:sz w:val="18"/>
              <w:szCs w:val="22"/>
              <w:vertAlign w:val="superscript"/>
            </w:rPr>
            <w:t>ère</w:t>
          </w:r>
          <w:r w:rsidRPr="00A52D7C">
            <w:rPr>
              <w:rFonts w:ascii="Arial" w:hAnsi="Arial" w:cs="Arial"/>
              <w:sz w:val="18"/>
              <w:szCs w:val="22"/>
            </w:rPr>
            <w:t xml:space="preserve"> édition    : septembre 2022</w:t>
          </w:r>
        </w:p>
      </w:tc>
    </w:tr>
    <w:tr w:rsidR="00F95EE7" w:rsidRPr="002F3AC0" w14:paraId="5762DD21" w14:textId="77777777" w:rsidTr="00CE29FB">
      <w:trPr>
        <w:trHeight w:val="329"/>
      </w:trPr>
      <w:tc>
        <w:tcPr>
          <w:tcW w:w="1977" w:type="dxa"/>
          <w:vMerge/>
          <w:tcBorders>
            <w:left w:val="thinThickSmallGap" w:sz="24" w:space="0" w:color="auto"/>
            <w:bottom w:val="thickThinSmallGap" w:sz="24" w:space="0" w:color="auto"/>
            <w:right w:val="triple" w:sz="4" w:space="0" w:color="auto"/>
          </w:tcBorders>
        </w:tcPr>
        <w:p w14:paraId="0C9874ED" w14:textId="77777777" w:rsidR="00F95EE7" w:rsidRPr="002F3AC0" w:rsidRDefault="00F95EE7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/>
          <w:tcBorders>
            <w:left w:val="triple" w:sz="4" w:space="0" w:color="auto"/>
            <w:bottom w:val="thickThinSmallGap" w:sz="24" w:space="0" w:color="auto"/>
            <w:right w:val="triple" w:sz="4" w:space="0" w:color="auto"/>
          </w:tcBorders>
        </w:tcPr>
        <w:p w14:paraId="4FCA70ED" w14:textId="77777777" w:rsidR="00F95EE7" w:rsidRPr="00A923B6" w:rsidRDefault="00F95EE7" w:rsidP="009C425F">
          <w:pPr>
            <w:jc w:val="center"/>
            <w:rPr>
              <w:b/>
              <w:sz w:val="12"/>
            </w:rPr>
          </w:pP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14:paraId="245B2338" w14:textId="77777777" w:rsidR="00F95EE7" w:rsidRPr="00A52D7C" w:rsidRDefault="00F95EE7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Amendement : 00/2022</w:t>
          </w:r>
        </w:p>
      </w:tc>
    </w:tr>
  </w:tbl>
  <w:p w14:paraId="1450FAE0" w14:textId="77777777" w:rsidR="00F95EE7" w:rsidRPr="00BC0025" w:rsidRDefault="00F95EE7">
    <w:pPr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64"/>
    <w:multiLevelType w:val="hybridMultilevel"/>
    <w:tmpl w:val="F6907BDC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B7F"/>
    <w:multiLevelType w:val="hybridMultilevel"/>
    <w:tmpl w:val="350C8D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36"/>
    <w:multiLevelType w:val="hybridMultilevel"/>
    <w:tmpl w:val="34645E20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5778"/>
    <w:multiLevelType w:val="hybridMultilevel"/>
    <w:tmpl w:val="82DA5D84"/>
    <w:lvl w:ilvl="0" w:tplc="327E7212">
      <w:start w:val="1"/>
      <w:numFmt w:val="decimal"/>
      <w:lvlText w:val="ANNEXE %1."/>
      <w:lvlJc w:val="left"/>
      <w:pPr>
        <w:ind w:left="31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77EC"/>
    <w:multiLevelType w:val="hybridMultilevel"/>
    <w:tmpl w:val="C3C4B5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427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794315"/>
    <w:multiLevelType w:val="hybridMultilevel"/>
    <w:tmpl w:val="95B6CE8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7226EC"/>
    <w:multiLevelType w:val="hybridMultilevel"/>
    <w:tmpl w:val="EA24FD32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14D"/>
    <w:multiLevelType w:val="hybridMultilevel"/>
    <w:tmpl w:val="8F123CBA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87755"/>
    <w:multiLevelType w:val="hybridMultilevel"/>
    <w:tmpl w:val="D44AADFA"/>
    <w:lvl w:ilvl="0" w:tplc="58A4F5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B48"/>
    <w:multiLevelType w:val="hybridMultilevel"/>
    <w:tmpl w:val="C3C4B5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5008"/>
    <w:multiLevelType w:val="hybridMultilevel"/>
    <w:tmpl w:val="0A2ED9FC"/>
    <w:lvl w:ilvl="0" w:tplc="450C2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52AF"/>
    <w:multiLevelType w:val="hybridMultilevel"/>
    <w:tmpl w:val="75F6C3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23276"/>
    <w:multiLevelType w:val="hybridMultilevel"/>
    <w:tmpl w:val="0F849914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F3F54"/>
    <w:multiLevelType w:val="hybridMultilevel"/>
    <w:tmpl w:val="561A81FC"/>
    <w:lvl w:ilvl="0" w:tplc="457E8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7CA"/>
    <w:multiLevelType w:val="hybridMultilevel"/>
    <w:tmpl w:val="61FA3ACA"/>
    <w:lvl w:ilvl="0" w:tplc="8CD0A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7335"/>
    <w:multiLevelType w:val="hybridMultilevel"/>
    <w:tmpl w:val="DDA24E7A"/>
    <w:lvl w:ilvl="0" w:tplc="8C063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D3A27"/>
    <w:multiLevelType w:val="hybridMultilevel"/>
    <w:tmpl w:val="30464FC0"/>
    <w:lvl w:ilvl="0" w:tplc="457E8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65914"/>
    <w:multiLevelType w:val="hybridMultilevel"/>
    <w:tmpl w:val="3A66DCD4"/>
    <w:lvl w:ilvl="0" w:tplc="1BC23652">
      <w:start w:val="2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116C"/>
    <w:multiLevelType w:val="multilevel"/>
    <w:tmpl w:val="1AE2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905342"/>
    <w:multiLevelType w:val="multilevel"/>
    <w:tmpl w:val="734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0" w:hanging="108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41B0F"/>
    <w:multiLevelType w:val="multilevel"/>
    <w:tmpl w:val="74267A9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826825"/>
    <w:multiLevelType w:val="hybridMultilevel"/>
    <w:tmpl w:val="25A8E282"/>
    <w:lvl w:ilvl="0" w:tplc="9586D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711F7"/>
    <w:multiLevelType w:val="hybridMultilevel"/>
    <w:tmpl w:val="F172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6A61"/>
    <w:multiLevelType w:val="hybridMultilevel"/>
    <w:tmpl w:val="A0F2E9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30A05A">
      <w:start w:val="1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1CB1"/>
    <w:multiLevelType w:val="hybridMultilevel"/>
    <w:tmpl w:val="D0E43F22"/>
    <w:lvl w:ilvl="0" w:tplc="040C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6E5E60A5"/>
    <w:multiLevelType w:val="hybridMultilevel"/>
    <w:tmpl w:val="086EBC34"/>
    <w:lvl w:ilvl="0" w:tplc="81B47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1470F"/>
    <w:multiLevelType w:val="hybridMultilevel"/>
    <w:tmpl w:val="8D30D5E0"/>
    <w:lvl w:ilvl="0" w:tplc="D65CFFB0">
      <w:start w:val="10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color w:val="auto"/>
        <w:lang w:bidi="ar-T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914A6"/>
    <w:multiLevelType w:val="hybridMultilevel"/>
    <w:tmpl w:val="B0ECCEF8"/>
    <w:lvl w:ilvl="0" w:tplc="327E7212">
      <w:start w:val="1"/>
      <w:numFmt w:val="decimal"/>
      <w:lvlText w:val="ANNEXE %1.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F59"/>
    <w:multiLevelType w:val="multilevel"/>
    <w:tmpl w:val="D4D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406AE"/>
    <w:multiLevelType w:val="hybridMultilevel"/>
    <w:tmpl w:val="B24A7158"/>
    <w:lvl w:ilvl="0" w:tplc="D5722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943579"/>
    <w:multiLevelType w:val="hybridMultilevel"/>
    <w:tmpl w:val="3DA2D7A8"/>
    <w:lvl w:ilvl="0" w:tplc="457E804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27AF6"/>
    <w:multiLevelType w:val="hybridMultilevel"/>
    <w:tmpl w:val="20526126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8BE6A44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D15207"/>
    <w:multiLevelType w:val="hybridMultilevel"/>
    <w:tmpl w:val="56DA48AC"/>
    <w:lvl w:ilvl="0" w:tplc="457E804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DE92FF6"/>
    <w:multiLevelType w:val="multilevel"/>
    <w:tmpl w:val="593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067119">
    <w:abstractNumId w:val="16"/>
  </w:num>
  <w:num w:numId="2" w16cid:durableId="1902326772">
    <w:abstractNumId w:val="34"/>
  </w:num>
  <w:num w:numId="3" w16cid:durableId="1241212660">
    <w:abstractNumId w:val="23"/>
  </w:num>
  <w:num w:numId="4" w16cid:durableId="824199642">
    <w:abstractNumId w:val="25"/>
  </w:num>
  <w:num w:numId="5" w16cid:durableId="1095516054">
    <w:abstractNumId w:val="12"/>
  </w:num>
  <w:num w:numId="6" w16cid:durableId="1612323512">
    <w:abstractNumId w:val="6"/>
  </w:num>
  <w:num w:numId="7" w16cid:durableId="846602590">
    <w:abstractNumId w:val="14"/>
  </w:num>
  <w:num w:numId="8" w16cid:durableId="136413155">
    <w:abstractNumId w:val="5"/>
  </w:num>
  <w:num w:numId="9" w16cid:durableId="734084975">
    <w:abstractNumId w:val="17"/>
  </w:num>
  <w:num w:numId="10" w16cid:durableId="575869375">
    <w:abstractNumId w:val="13"/>
  </w:num>
  <w:num w:numId="11" w16cid:durableId="886381810">
    <w:abstractNumId w:val="8"/>
  </w:num>
  <w:num w:numId="12" w16cid:durableId="1153259484">
    <w:abstractNumId w:val="35"/>
  </w:num>
  <w:num w:numId="13" w16cid:durableId="681199081">
    <w:abstractNumId w:val="21"/>
  </w:num>
  <w:num w:numId="14" w16cid:durableId="1078795282">
    <w:abstractNumId w:val="26"/>
  </w:num>
  <w:num w:numId="15" w16cid:durableId="1451508656">
    <w:abstractNumId w:val="3"/>
  </w:num>
  <w:num w:numId="16" w16cid:durableId="1242451476">
    <w:abstractNumId w:val="15"/>
  </w:num>
  <w:num w:numId="17" w16cid:durableId="1818571370">
    <w:abstractNumId w:val="1"/>
  </w:num>
  <w:num w:numId="18" w16cid:durableId="1169101336">
    <w:abstractNumId w:val="10"/>
  </w:num>
  <w:num w:numId="19" w16cid:durableId="1630696701">
    <w:abstractNumId w:val="4"/>
  </w:num>
  <w:num w:numId="20" w16cid:durableId="1494954054">
    <w:abstractNumId w:val="20"/>
  </w:num>
  <w:num w:numId="21" w16cid:durableId="140970734">
    <w:abstractNumId w:val="33"/>
  </w:num>
  <w:num w:numId="22" w16cid:durableId="1351108262">
    <w:abstractNumId w:val="2"/>
  </w:num>
  <w:num w:numId="23" w16cid:durableId="992368297">
    <w:abstractNumId w:val="31"/>
  </w:num>
  <w:num w:numId="24" w16cid:durableId="439228157">
    <w:abstractNumId w:val="30"/>
  </w:num>
  <w:num w:numId="25" w16cid:durableId="481433742">
    <w:abstractNumId w:val="7"/>
  </w:num>
  <w:num w:numId="26" w16cid:durableId="1648975516">
    <w:abstractNumId w:val="18"/>
  </w:num>
  <w:num w:numId="27" w16cid:durableId="661586296">
    <w:abstractNumId w:val="27"/>
  </w:num>
  <w:num w:numId="28" w16cid:durableId="1554851254">
    <w:abstractNumId w:val="28"/>
  </w:num>
  <w:num w:numId="29" w16cid:durableId="1815948774">
    <w:abstractNumId w:val="0"/>
  </w:num>
  <w:num w:numId="30" w16cid:durableId="12460877">
    <w:abstractNumId w:val="11"/>
  </w:num>
  <w:num w:numId="31" w16cid:durableId="1323310021">
    <w:abstractNumId w:val="32"/>
  </w:num>
  <w:num w:numId="32" w16cid:durableId="819149437">
    <w:abstractNumId w:val="24"/>
  </w:num>
  <w:num w:numId="33" w16cid:durableId="29688682">
    <w:abstractNumId w:val="19"/>
  </w:num>
  <w:num w:numId="34" w16cid:durableId="967004864">
    <w:abstractNumId w:val="29"/>
  </w:num>
  <w:num w:numId="35" w16cid:durableId="1262683304">
    <w:abstractNumId w:val="9"/>
  </w:num>
  <w:num w:numId="36" w16cid:durableId="14600298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13"/>
    <w:rsid w:val="00016639"/>
    <w:rsid w:val="0002005E"/>
    <w:rsid w:val="000A5ED7"/>
    <w:rsid w:val="00124E63"/>
    <w:rsid w:val="00127AC5"/>
    <w:rsid w:val="00155C72"/>
    <w:rsid w:val="00162C03"/>
    <w:rsid w:val="00194848"/>
    <w:rsid w:val="001A6A89"/>
    <w:rsid w:val="001D38BC"/>
    <w:rsid w:val="00247234"/>
    <w:rsid w:val="002477A0"/>
    <w:rsid w:val="00257192"/>
    <w:rsid w:val="00295C13"/>
    <w:rsid w:val="0029612C"/>
    <w:rsid w:val="00296212"/>
    <w:rsid w:val="002B2913"/>
    <w:rsid w:val="002B49AD"/>
    <w:rsid w:val="002B6F0A"/>
    <w:rsid w:val="002C3962"/>
    <w:rsid w:val="002F5834"/>
    <w:rsid w:val="00304442"/>
    <w:rsid w:val="00323075"/>
    <w:rsid w:val="0035321B"/>
    <w:rsid w:val="00353B4A"/>
    <w:rsid w:val="00353B5B"/>
    <w:rsid w:val="0036296A"/>
    <w:rsid w:val="00377A80"/>
    <w:rsid w:val="00377F3A"/>
    <w:rsid w:val="003B0A32"/>
    <w:rsid w:val="003D65E7"/>
    <w:rsid w:val="004062FE"/>
    <w:rsid w:val="004418B3"/>
    <w:rsid w:val="00481D07"/>
    <w:rsid w:val="00497B60"/>
    <w:rsid w:val="004A4211"/>
    <w:rsid w:val="004E7E59"/>
    <w:rsid w:val="00506804"/>
    <w:rsid w:val="00566D7F"/>
    <w:rsid w:val="005679EA"/>
    <w:rsid w:val="0057309B"/>
    <w:rsid w:val="005736E5"/>
    <w:rsid w:val="00580F3E"/>
    <w:rsid w:val="005A1F28"/>
    <w:rsid w:val="005A2ABD"/>
    <w:rsid w:val="005A3B47"/>
    <w:rsid w:val="00607A88"/>
    <w:rsid w:val="0064074B"/>
    <w:rsid w:val="006447FB"/>
    <w:rsid w:val="00645874"/>
    <w:rsid w:val="00695E95"/>
    <w:rsid w:val="00697402"/>
    <w:rsid w:val="006A21D3"/>
    <w:rsid w:val="006B26B2"/>
    <w:rsid w:val="006D00F5"/>
    <w:rsid w:val="006F4DB9"/>
    <w:rsid w:val="00722B92"/>
    <w:rsid w:val="007425A3"/>
    <w:rsid w:val="007606C3"/>
    <w:rsid w:val="00765E8D"/>
    <w:rsid w:val="007707C5"/>
    <w:rsid w:val="00770C78"/>
    <w:rsid w:val="00862E5E"/>
    <w:rsid w:val="008D7C61"/>
    <w:rsid w:val="008E5011"/>
    <w:rsid w:val="008E7763"/>
    <w:rsid w:val="0091625B"/>
    <w:rsid w:val="009453B6"/>
    <w:rsid w:val="00961F72"/>
    <w:rsid w:val="00972292"/>
    <w:rsid w:val="00985C47"/>
    <w:rsid w:val="009C425F"/>
    <w:rsid w:val="009D085F"/>
    <w:rsid w:val="00A003F6"/>
    <w:rsid w:val="00A40A39"/>
    <w:rsid w:val="00A50FFB"/>
    <w:rsid w:val="00A52D7C"/>
    <w:rsid w:val="00A87DF1"/>
    <w:rsid w:val="00A924BB"/>
    <w:rsid w:val="00AA74D6"/>
    <w:rsid w:val="00AD0A99"/>
    <w:rsid w:val="00AD1AD6"/>
    <w:rsid w:val="00AD23CA"/>
    <w:rsid w:val="00AE4300"/>
    <w:rsid w:val="00AE676C"/>
    <w:rsid w:val="00B119D2"/>
    <w:rsid w:val="00B24821"/>
    <w:rsid w:val="00B30A5E"/>
    <w:rsid w:val="00B32043"/>
    <w:rsid w:val="00B356CE"/>
    <w:rsid w:val="00B979DD"/>
    <w:rsid w:val="00BC0875"/>
    <w:rsid w:val="00BC710B"/>
    <w:rsid w:val="00BC7376"/>
    <w:rsid w:val="00BD36B2"/>
    <w:rsid w:val="00BD4083"/>
    <w:rsid w:val="00BE1901"/>
    <w:rsid w:val="00BE2BE8"/>
    <w:rsid w:val="00BE4282"/>
    <w:rsid w:val="00C335ED"/>
    <w:rsid w:val="00C443B7"/>
    <w:rsid w:val="00C97748"/>
    <w:rsid w:val="00CB4900"/>
    <w:rsid w:val="00CE29FB"/>
    <w:rsid w:val="00CF5B0B"/>
    <w:rsid w:val="00D03A7C"/>
    <w:rsid w:val="00D52E51"/>
    <w:rsid w:val="00D842B8"/>
    <w:rsid w:val="00D8533C"/>
    <w:rsid w:val="00D903ED"/>
    <w:rsid w:val="00DC0CE7"/>
    <w:rsid w:val="00DC2084"/>
    <w:rsid w:val="00DD4FF1"/>
    <w:rsid w:val="00E01A39"/>
    <w:rsid w:val="00E6078C"/>
    <w:rsid w:val="00E85442"/>
    <w:rsid w:val="00EA2E2E"/>
    <w:rsid w:val="00ED1CE5"/>
    <w:rsid w:val="00EF79BA"/>
    <w:rsid w:val="00F11B11"/>
    <w:rsid w:val="00F33B04"/>
    <w:rsid w:val="00F448C8"/>
    <w:rsid w:val="00F6612D"/>
    <w:rsid w:val="00F73F8F"/>
    <w:rsid w:val="00F82E2F"/>
    <w:rsid w:val="00F95EE7"/>
    <w:rsid w:val="00FE0B84"/>
    <w:rsid w:val="00FE304A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F9DA"/>
  <w15:docId w15:val="{1C80B14B-1E0F-ED49-8168-D5DF5918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29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29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2B2913"/>
    <w:pPr>
      <w:keepNext/>
      <w:spacing w:before="120" w:after="120" w:line="360" w:lineRule="auto"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B29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CD" w:eastAsia="fr-FR"/>
    </w:rPr>
  </w:style>
  <w:style w:type="character" w:customStyle="1" w:styleId="Titre2Car">
    <w:name w:val="Titre 2 Car"/>
    <w:basedOn w:val="Policepardfaut"/>
    <w:link w:val="Titre2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D" w:eastAsia="fr-FR"/>
    </w:rPr>
  </w:style>
  <w:style w:type="character" w:customStyle="1" w:styleId="Titre3Car">
    <w:name w:val="Titre 3 Car"/>
    <w:basedOn w:val="Policepardfaut"/>
    <w:link w:val="Titre3"/>
    <w:uiPriority w:val="9"/>
    <w:rsid w:val="002B29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D" w:eastAsia="fr-FR"/>
    </w:rPr>
  </w:style>
  <w:style w:type="character" w:customStyle="1" w:styleId="Titre4Car">
    <w:name w:val="Titre 4 Car"/>
    <w:basedOn w:val="Policepardfaut"/>
    <w:link w:val="Titre4"/>
    <w:rsid w:val="002B2913"/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29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CD" w:eastAsia="fr-FR"/>
    </w:rPr>
  </w:style>
  <w:style w:type="table" w:styleId="Grilledutableau">
    <w:name w:val="Table Grid"/>
    <w:basedOn w:val="TableauNormal"/>
    <w:uiPriority w:val="39"/>
    <w:rsid w:val="002B2913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B29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demessage">
    <w:name w:val="Message Header"/>
    <w:basedOn w:val="Normal"/>
    <w:link w:val="En-ttedemessageCar"/>
    <w:rsid w:val="002B2913"/>
    <w:pPr>
      <w:ind w:left="1134" w:hanging="1134"/>
    </w:pPr>
    <w:rPr>
      <w:rFonts w:ascii="Arial" w:hAnsi="Arial" w:cs="Arial"/>
      <w:lang w:val="fr-FR"/>
    </w:rPr>
  </w:style>
  <w:style w:type="character" w:customStyle="1" w:styleId="En-ttedemessageCar">
    <w:name w:val="En-tête de message Car"/>
    <w:basedOn w:val="Policepardfaut"/>
    <w:link w:val="En-ttedemessage"/>
    <w:rsid w:val="002B2913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291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character" w:styleId="Numrodepage">
    <w:name w:val="page number"/>
    <w:basedOn w:val="Policepardfaut"/>
    <w:unhideWhenUsed/>
    <w:rsid w:val="002B2913"/>
  </w:style>
  <w:style w:type="paragraph" w:styleId="En-tte">
    <w:name w:val="header"/>
    <w:aliases w:val=" Car Car, Car"/>
    <w:basedOn w:val="Normal"/>
    <w:link w:val="En-tteCar"/>
    <w:uiPriority w:val="99"/>
    <w:unhideWhenUsed/>
    <w:rsid w:val="002B2913"/>
    <w:pPr>
      <w:tabs>
        <w:tab w:val="center" w:pos="4703"/>
        <w:tab w:val="right" w:pos="9406"/>
      </w:tabs>
    </w:pPr>
  </w:style>
  <w:style w:type="character" w:customStyle="1" w:styleId="En-tteCar">
    <w:name w:val="En-tête Car"/>
    <w:aliases w:val=" Car Car Car, Car Car1"/>
    <w:basedOn w:val="Policepardfaut"/>
    <w:link w:val="En-tte"/>
    <w:uiPriority w:val="99"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2B29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2913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2B2913"/>
    <w:pPr>
      <w:jc w:val="center"/>
      <w:outlineLvl w:val="0"/>
    </w:pPr>
    <w:rPr>
      <w:rFonts w:ascii="Tahoma" w:hAnsi="Tahoma"/>
      <w:b/>
      <w:bCs/>
      <w:color w:val="FF0000"/>
      <w:sz w:val="28"/>
      <w:szCs w:val="28"/>
      <w:lang w:val="x-none"/>
    </w:rPr>
  </w:style>
  <w:style w:type="character" w:customStyle="1" w:styleId="TitreCar">
    <w:name w:val="Titre Car"/>
    <w:basedOn w:val="Policepardfaut"/>
    <w:link w:val="Titre"/>
    <w:rsid w:val="002B2913"/>
    <w:rPr>
      <w:rFonts w:ascii="Tahoma" w:eastAsia="Times New Roman" w:hAnsi="Tahoma" w:cs="Times New Roman"/>
      <w:b/>
      <w:bCs/>
      <w:color w:val="FF0000"/>
      <w:sz w:val="28"/>
      <w:szCs w:val="28"/>
      <w:lang w:val="x-none" w:eastAsia="fr-FR"/>
    </w:rPr>
  </w:style>
  <w:style w:type="paragraph" w:styleId="TM1">
    <w:name w:val="toc 1"/>
    <w:basedOn w:val="Normal"/>
    <w:next w:val="Normal"/>
    <w:autoRedefine/>
    <w:uiPriority w:val="39"/>
    <w:rsid w:val="007425A3"/>
    <w:pPr>
      <w:tabs>
        <w:tab w:val="left" w:pos="567"/>
        <w:tab w:val="left" w:pos="1134"/>
        <w:tab w:val="left" w:pos="1843"/>
        <w:tab w:val="right" w:leader="dot" w:pos="9062"/>
      </w:tabs>
      <w:spacing w:line="276" w:lineRule="auto"/>
      <w:ind w:left="992"/>
    </w:pPr>
    <w:rPr>
      <w:rFonts w:cs="Times New Roman (Corps CS)"/>
      <w:b/>
      <w:bCs/>
      <w:szCs w:val="20"/>
    </w:rPr>
  </w:style>
  <w:style w:type="paragraph" w:styleId="TM2">
    <w:name w:val="toc 2"/>
    <w:basedOn w:val="Titre"/>
    <w:next w:val="Normal"/>
    <w:autoRedefine/>
    <w:uiPriority w:val="39"/>
    <w:rsid w:val="00127AC5"/>
    <w:pPr>
      <w:tabs>
        <w:tab w:val="left" w:pos="1843"/>
        <w:tab w:val="right" w:leader="dot" w:pos="9062"/>
      </w:tabs>
      <w:ind w:left="993"/>
      <w:jc w:val="left"/>
      <w:outlineLvl w:val="9"/>
    </w:pPr>
    <w:rPr>
      <w:rFonts w:ascii="Times New Roman" w:eastAsiaTheme="minorEastAsia" w:hAnsi="Times New Roman" w:cs="Times New Roman (Corps CS)"/>
      <w:b w:val="0"/>
      <w:bCs w:val="0"/>
      <w:color w:val="auto"/>
      <w:sz w:val="24"/>
      <w:szCs w:val="20"/>
      <w:lang w:val="fr-CA"/>
    </w:rPr>
  </w:style>
  <w:style w:type="paragraph" w:styleId="TM3">
    <w:name w:val="toc 3"/>
    <w:basedOn w:val="Normal"/>
    <w:next w:val="Normal"/>
    <w:autoRedefine/>
    <w:uiPriority w:val="39"/>
    <w:rsid w:val="002B2913"/>
    <w:pPr>
      <w:tabs>
        <w:tab w:val="left" w:pos="1440"/>
        <w:tab w:val="right" w:leader="dot" w:pos="9062"/>
      </w:tabs>
      <w:ind w:left="480"/>
    </w:pPr>
    <w:rPr>
      <w:b/>
      <w:bCs/>
      <w:i/>
      <w:iCs/>
      <w:noProof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B2913"/>
    <w:rPr>
      <w:rFonts w:ascii="Times New Roman" w:eastAsia="Times New Roman" w:hAnsi="Times New Roman" w:cs="Times New Roman"/>
      <w:sz w:val="24"/>
      <w:szCs w:val="24"/>
      <w:lang w:val="fr-CD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B2913"/>
  </w:style>
  <w:style w:type="character" w:customStyle="1" w:styleId="apple-converted-space">
    <w:name w:val="apple-converted-space"/>
    <w:basedOn w:val="Policepardfaut"/>
    <w:rsid w:val="002B2913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913"/>
    <w:rPr>
      <w:rFonts w:ascii="Times New Roman" w:eastAsia="Times New Roman" w:hAnsi="Times New Roman" w:cs="Times New Roman"/>
      <w:sz w:val="18"/>
      <w:szCs w:val="18"/>
      <w:lang w:val="fr-CD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913"/>
    <w:rPr>
      <w:sz w:val="18"/>
      <w:szCs w:val="18"/>
    </w:rPr>
  </w:style>
  <w:style w:type="paragraph" w:styleId="Sansinterligne">
    <w:name w:val="No Spacing"/>
    <w:uiPriority w:val="1"/>
    <w:qFormat/>
    <w:rsid w:val="002B2913"/>
    <w:pPr>
      <w:spacing w:after="0" w:line="240" w:lineRule="auto"/>
    </w:pPr>
  </w:style>
  <w:style w:type="paragraph" w:styleId="TM4">
    <w:name w:val="toc 4"/>
    <w:basedOn w:val="Normal"/>
    <w:next w:val="Normal"/>
    <w:autoRedefine/>
    <w:uiPriority w:val="39"/>
    <w:unhideWhenUsed/>
    <w:rsid w:val="002B2913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B2913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B2913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B2913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B2913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B2913"/>
    <w:pPr>
      <w:ind w:left="1920"/>
    </w:pPr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9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913"/>
    <w:rPr>
      <w:rFonts w:ascii="Times New Roman" w:eastAsia="Times New Roman" w:hAnsi="Times New Roman" w:cs="Times New Roman"/>
      <w:sz w:val="20"/>
      <w:szCs w:val="20"/>
      <w:lang w:val="fr-CD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913"/>
    <w:rPr>
      <w:rFonts w:ascii="Times New Roman" w:eastAsia="Times New Roman" w:hAnsi="Times New Roman" w:cs="Times New Roman"/>
      <w:b/>
      <w:bCs/>
      <w:sz w:val="20"/>
      <w:szCs w:val="20"/>
      <w:lang w:val="fr-CD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91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2477A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rsid w:val="00C443B7"/>
    <w:rPr>
      <w:rFonts w:ascii="Times New Roman" w:eastAsia="Times New Roman" w:hAnsi="Times New Roman" w:cs="Times New Roman"/>
      <w:sz w:val="24"/>
      <w:szCs w:val="24"/>
      <w:lang w:val="fr-CD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MJV Rafils</cp:lastModifiedBy>
  <cp:revision>2</cp:revision>
  <dcterms:created xsi:type="dcterms:W3CDTF">2023-01-30T04:08:00Z</dcterms:created>
  <dcterms:modified xsi:type="dcterms:W3CDTF">2023-01-30T04:08:00Z</dcterms:modified>
</cp:coreProperties>
</file>